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6C50" w14:textId="440241E8" w:rsidR="00300035" w:rsidRPr="00300035" w:rsidRDefault="00300035" w:rsidP="00ED5BD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3000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دورة تدريبية </w:t>
      </w:r>
      <w:r w:rsidR="00ED5B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وطنية</w:t>
      </w:r>
      <w:r w:rsidRPr="0030003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مجال:</w:t>
      </w:r>
    </w:p>
    <w:p w14:paraId="08789255" w14:textId="048D7D0B" w:rsidR="00ED5BDC" w:rsidRDefault="00ED5BDC" w:rsidP="00E11124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bookmarkStart w:id="0" w:name="OLE_LINK1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استخدام المفاعلات في </w:t>
      </w:r>
      <w:bookmarkStart w:id="1" w:name="_GoBack"/>
      <w:bookmarkEnd w:id="1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</w:t>
      </w:r>
      <w:r w:rsidR="00E111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حليل بالتنشيط النتروني (الت</w:t>
      </w:r>
      <w:r w:rsidR="00E111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قنيات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النووية)</w:t>
      </w:r>
      <w:r w:rsidR="00B455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14927CFB" w14:textId="0730BD5F" w:rsidR="00ED5BDC" w:rsidRDefault="00ED5BDC" w:rsidP="00113919">
      <w:pPr>
        <w:tabs>
          <w:tab w:val="left" w:pos="2878"/>
        </w:tabs>
        <w:spacing w:after="0" w:line="240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2" w:name="OLE_LINK3"/>
      <w:bookmarkStart w:id="3" w:name="OLE_LINK2"/>
      <w:r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113919">
        <w:rPr>
          <w:rFonts w:asciiTheme="majorBidi" w:hAnsiTheme="majorBidi" w:cstheme="majorBidi"/>
          <w:b/>
          <w:bCs/>
          <w:sz w:val="26"/>
          <w:szCs w:val="26"/>
          <w:lang w:bidi="ar-SY"/>
        </w:rPr>
        <w:t>26</w:t>
      </w:r>
      <w:r w:rsidR="00113919" w:rsidRPr="00997CC6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113919" w:rsidRPr="00997CC6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113919" w:rsidRPr="00997CC6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113919">
        <w:rPr>
          <w:rFonts w:asciiTheme="majorBidi" w:hAnsiTheme="majorBidi" w:cstheme="majorBidi"/>
          <w:b/>
          <w:bCs/>
          <w:sz w:val="26"/>
          <w:szCs w:val="26"/>
          <w:lang w:bidi="ar-SY"/>
        </w:rPr>
        <w:t>30</w:t>
      </w:r>
      <w:r w:rsidR="00113919" w:rsidRPr="00997CC6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113919" w:rsidRPr="00997CC6">
        <w:rPr>
          <w:rFonts w:asciiTheme="majorBidi" w:hAnsiTheme="majorBidi" w:cstheme="majorBidi"/>
          <w:b/>
          <w:bCs/>
          <w:sz w:val="26"/>
          <w:szCs w:val="26"/>
          <w:lang w:bidi="ar-SY"/>
        </w:rPr>
        <w:t>7</w:t>
      </w:r>
      <w:r w:rsidR="00113919" w:rsidRPr="00997CC6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/2026</w:t>
      </w:r>
    </w:p>
    <w:bookmarkEnd w:id="2"/>
    <w:bookmarkEnd w:id="3"/>
    <w:p w14:paraId="250895CD" w14:textId="77777777" w:rsidR="00300035" w:rsidRPr="00873116" w:rsidRDefault="00300035" w:rsidP="0030003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628"/>
        <w:gridCol w:w="1501"/>
        <w:gridCol w:w="457"/>
        <w:gridCol w:w="447"/>
        <w:gridCol w:w="903"/>
        <w:gridCol w:w="1934"/>
        <w:gridCol w:w="1626"/>
      </w:tblGrid>
      <w:tr w:rsidR="00300035" w:rsidRPr="00873116" w14:paraId="645C3A85" w14:textId="77777777" w:rsidTr="00A3003E">
        <w:trPr>
          <w:trHeight w:val="390"/>
          <w:jc w:val="center"/>
        </w:trPr>
        <w:tc>
          <w:tcPr>
            <w:tcW w:w="4761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67A2FA" w14:textId="1AC44058" w:rsidR="00300035" w:rsidRPr="00873116" w:rsidRDefault="00300035" w:rsidP="00A300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العربية (كما ورد في جواز السفر):</w:t>
            </w:r>
          </w:p>
        </w:tc>
        <w:tc>
          <w:tcPr>
            <w:tcW w:w="5367" w:type="dxa"/>
            <w:gridSpan w:val="5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E431EE" w14:textId="77777777" w:rsidR="00300035" w:rsidRPr="00873116" w:rsidRDefault="00300035" w:rsidP="00A300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00035" w:rsidRPr="00873116" w14:paraId="204BAE1C" w14:textId="77777777" w:rsidTr="00A3003E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13DEFF6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C9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C77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963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01E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D6A40FA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300035" w:rsidRPr="00873116" w14:paraId="21394431" w14:textId="77777777" w:rsidTr="00A3003E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025759A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97" w14:textId="3C2490EA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7B0" w14:textId="55E48DE6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215" w14:textId="112BBC54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CA0" w14:textId="1B39BD9C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727140F" w14:textId="1CE86A11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4ED65ECD" w14:textId="77777777" w:rsidTr="00A3003E">
        <w:trPr>
          <w:trHeight w:val="390"/>
          <w:jc w:val="center"/>
        </w:trPr>
        <w:tc>
          <w:tcPr>
            <w:tcW w:w="4761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2CF9C862" w14:textId="61D82B1C" w:rsidR="00A3003E" w:rsidRPr="00873116" w:rsidRDefault="00A3003E" w:rsidP="00A1415B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8918C1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876855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أنثى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14:paraId="2DE54009" w14:textId="6E3FD8D8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</w:tr>
      <w:tr w:rsidR="00A3003E" w:rsidRPr="00873116" w14:paraId="6EDF9C1F" w14:textId="77777777" w:rsidTr="00A3003E">
        <w:trPr>
          <w:trHeight w:val="40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10FFCDE5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08A817D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967433" w14:textId="7B311936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14:paraId="0B344249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4E0A459F" w14:textId="77777777" w:rsidTr="00A3003E">
        <w:trPr>
          <w:trHeight w:val="45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375348B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07" w:type="dxa"/>
            <w:gridSpan w:val="3"/>
            <w:tcBorders>
              <w:top w:val="single" w:sz="8" w:space="0" w:color="auto"/>
              <w:bottom w:val="nil"/>
            </w:tcBorders>
          </w:tcPr>
          <w:p w14:paraId="126D85E6" w14:textId="2128E46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8" w:space="0" w:color="auto"/>
              <w:right w:val="thickThinSmallGap" w:sz="18" w:space="0" w:color="auto"/>
            </w:tcBorders>
          </w:tcPr>
          <w:p w14:paraId="0D67468D" w14:textId="38CEFE3D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</w:tr>
      <w:tr w:rsidR="00A3003E" w:rsidRPr="00873116" w14:paraId="2C2D41D4" w14:textId="77777777" w:rsidTr="00A3003E">
        <w:trPr>
          <w:trHeight w:val="34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</w:tcBorders>
          </w:tcPr>
          <w:p w14:paraId="3E683427" w14:textId="77777777" w:rsidR="00A3003E" w:rsidRPr="00873116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nil"/>
            </w:tcBorders>
          </w:tcPr>
          <w:p w14:paraId="3EA59901" w14:textId="725CE98B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60" w:type="dxa"/>
            <w:gridSpan w:val="2"/>
            <w:vMerge/>
            <w:tcBorders>
              <w:right w:val="thickThinSmallGap" w:sz="18" w:space="0" w:color="auto"/>
            </w:tcBorders>
          </w:tcPr>
          <w:p w14:paraId="76155A11" w14:textId="25A11F42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E304611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F431B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7BB0EB7" w14:textId="77777777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14C0CFB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CFCCD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5972B9BA" w14:textId="71787700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D15BE73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7D9ACF0C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370605B5" w14:textId="28EE3D4D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30D9932A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1EEC59E" w14:textId="77777777" w:rsidR="00A3003E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(مع رمز البلد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*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52DE2FB8" w14:textId="32B7D839" w:rsidR="00A3003E" w:rsidRPr="00873116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00EBE6BE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5EF8CA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71F28BD9" w14:textId="6979D2A8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</w:p>
        </w:tc>
      </w:tr>
      <w:tr w:rsidR="00300035" w:rsidRPr="00873116" w14:paraId="73CCE408" w14:textId="77777777" w:rsidTr="00A3003E">
        <w:trPr>
          <w:jc w:val="center"/>
        </w:trPr>
        <w:tc>
          <w:tcPr>
            <w:tcW w:w="5218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4FFB181" w14:textId="01936F72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التاريخ:       </w:t>
            </w:r>
          </w:p>
        </w:tc>
        <w:tc>
          <w:tcPr>
            <w:tcW w:w="491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1049A1B2" w14:textId="102717EC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  <w:r w:rsidR="00831E7F"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  <w:t xml:space="preserve"> </w:t>
            </w:r>
          </w:p>
        </w:tc>
      </w:tr>
    </w:tbl>
    <w:p w14:paraId="1654F3DB" w14:textId="77777777" w:rsidR="00300035" w:rsidRPr="007D71D9" w:rsidRDefault="00300035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</w:p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49B409C5" w:rsidR="00873116" w:rsidRDefault="00A1415B" w:rsidP="00A1415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إدارة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والتكنولوجيا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،</w:t>
      </w:r>
      <w:r w:rsidR="0087311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الإلكتروني: </w:t>
      </w:r>
      <w:hyperlink r:id="rId8" w:history="1">
        <w:r w:rsidR="00873116"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6C0D707A" w:rsidR="00EB50E1" w:rsidRPr="00873116" w:rsidRDefault="0001671B" w:rsidP="00A1415B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إدارة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والتكنولوجيا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9F62F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–</w:t>
      </w:r>
      <w:r w:rsidR="009F62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المركز التدريبي 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</w:t>
      </w:r>
    </w:p>
    <w:sectPr w:rsidR="00EB50E1" w:rsidRPr="00873116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01E484" w16cid:durableId="2D92107D"/>
  <w16cid:commentId w16cid:paraId="38B48AF0" w16cid:durableId="2D9210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369A" w14:textId="77777777" w:rsidR="005F62EB" w:rsidRDefault="005F62EB" w:rsidP="0097594C">
      <w:pPr>
        <w:spacing w:after="0" w:line="240" w:lineRule="auto"/>
      </w:pPr>
      <w:r>
        <w:separator/>
      </w:r>
    </w:p>
  </w:endnote>
  <w:endnote w:type="continuationSeparator" w:id="0">
    <w:p w14:paraId="07300B1D" w14:textId="77777777" w:rsidR="005F62EB" w:rsidRDefault="005F62EB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C75E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9CD70" w14:textId="77777777" w:rsidR="005F62EB" w:rsidRDefault="005F62EB" w:rsidP="0097594C">
      <w:pPr>
        <w:spacing w:after="0" w:line="240" w:lineRule="auto"/>
      </w:pPr>
      <w:r>
        <w:separator/>
      </w:r>
    </w:p>
  </w:footnote>
  <w:footnote w:type="continuationSeparator" w:id="0">
    <w:p w14:paraId="08873197" w14:textId="77777777" w:rsidR="005F62EB" w:rsidRDefault="005F62EB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04BED64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7A4B9F7E" w14:textId="6BDEF456" w:rsidR="0097594C" w:rsidRPr="009F62F6" w:rsidRDefault="009F62F6" w:rsidP="009F62F6">
    <w:pPr>
      <w:pStyle w:val="Header"/>
      <w:rPr>
        <w:sz w:val="14"/>
        <w:szCs w:val="14"/>
        <w:lang w:bidi="ar-SY"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73794C8F">
          <wp:simplePos x="0" y="0"/>
          <wp:positionH relativeFrom="margin">
            <wp:posOffset>2571750</wp:posOffset>
          </wp:positionH>
          <wp:positionV relativeFrom="paragraph">
            <wp:posOffset>170484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 w15:restartNumberingAfterBreak="0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13919"/>
    <w:rsid w:val="0016381D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2F473B"/>
    <w:rsid w:val="00300035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5842D9"/>
    <w:rsid w:val="005E4D50"/>
    <w:rsid w:val="005F62EB"/>
    <w:rsid w:val="006322FE"/>
    <w:rsid w:val="00632664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63D94"/>
    <w:rsid w:val="007A16AE"/>
    <w:rsid w:val="007A699F"/>
    <w:rsid w:val="007A7D12"/>
    <w:rsid w:val="007D71D9"/>
    <w:rsid w:val="007E5245"/>
    <w:rsid w:val="00805080"/>
    <w:rsid w:val="0081374E"/>
    <w:rsid w:val="008310A0"/>
    <w:rsid w:val="00831E7F"/>
    <w:rsid w:val="00842482"/>
    <w:rsid w:val="00847238"/>
    <w:rsid w:val="0085221C"/>
    <w:rsid w:val="00862C5A"/>
    <w:rsid w:val="00873116"/>
    <w:rsid w:val="008916A2"/>
    <w:rsid w:val="008B1F0B"/>
    <w:rsid w:val="00963143"/>
    <w:rsid w:val="0097594C"/>
    <w:rsid w:val="009804F9"/>
    <w:rsid w:val="0098060C"/>
    <w:rsid w:val="009C2D39"/>
    <w:rsid w:val="009F62F6"/>
    <w:rsid w:val="00A1415B"/>
    <w:rsid w:val="00A3003E"/>
    <w:rsid w:val="00A30B53"/>
    <w:rsid w:val="00A506EA"/>
    <w:rsid w:val="00AA4B94"/>
    <w:rsid w:val="00AD5752"/>
    <w:rsid w:val="00AD66D5"/>
    <w:rsid w:val="00AE14A6"/>
    <w:rsid w:val="00B20DFC"/>
    <w:rsid w:val="00B210B4"/>
    <w:rsid w:val="00B35999"/>
    <w:rsid w:val="00B45579"/>
    <w:rsid w:val="00BA65DD"/>
    <w:rsid w:val="00BB04C9"/>
    <w:rsid w:val="00BC504F"/>
    <w:rsid w:val="00BD0CA3"/>
    <w:rsid w:val="00BE2447"/>
    <w:rsid w:val="00BF4BED"/>
    <w:rsid w:val="00C92748"/>
    <w:rsid w:val="00D15648"/>
    <w:rsid w:val="00D52B8E"/>
    <w:rsid w:val="00D8334C"/>
    <w:rsid w:val="00DC32DA"/>
    <w:rsid w:val="00E11124"/>
    <w:rsid w:val="00E42FE6"/>
    <w:rsid w:val="00E837A6"/>
    <w:rsid w:val="00EB2F6F"/>
    <w:rsid w:val="00EB50E1"/>
    <w:rsid w:val="00EC726A"/>
    <w:rsid w:val="00ED5BDC"/>
    <w:rsid w:val="00EE0E63"/>
    <w:rsid w:val="00EF33B6"/>
    <w:rsid w:val="00F21A14"/>
    <w:rsid w:val="00F26B1A"/>
    <w:rsid w:val="00F43EF2"/>
    <w:rsid w:val="00F75961"/>
    <w:rsid w:val="00FF41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7597"/>
  <w15:docId w15:val="{A9A1F368-19E8-4EC9-A015-1FAD8602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47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38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38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D26E-028A-4316-A4FE-35D3FB31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2026-04-22T13:29:00Z</cp:lastPrinted>
  <dcterms:created xsi:type="dcterms:W3CDTF">2026-04-22T13:29:00Z</dcterms:created>
  <dcterms:modified xsi:type="dcterms:W3CDTF">2026-04-22T13:29:00Z</dcterms:modified>
</cp:coreProperties>
</file>